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34FB" w14:textId="06CBB3A5" w:rsidR="00B044F8" w:rsidRDefault="00D851AA">
      <w:r>
        <w:t xml:space="preserve"> </w:t>
      </w:r>
      <w:r>
        <w:rPr>
          <w:noProof/>
        </w:rPr>
        <w:drawing>
          <wp:inline distT="0" distB="0" distL="0" distR="0" wp14:anchorId="4FB77DA2" wp14:editId="2DBE5596">
            <wp:extent cx="1545542" cy="10906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gri-innovation-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19" cy="109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195E" w14:textId="767DCCC2" w:rsidR="00D851AA" w:rsidRPr="00D851AA" w:rsidRDefault="00D851AA" w:rsidP="00D851AA">
      <w:pPr>
        <w:jc w:val="center"/>
        <w:rPr>
          <w:b/>
          <w:bCs/>
          <w:sz w:val="28"/>
          <w:szCs w:val="28"/>
          <w:u w:val="single"/>
        </w:rPr>
      </w:pPr>
      <w:r w:rsidRPr="00D851AA">
        <w:rPr>
          <w:b/>
          <w:bCs/>
          <w:sz w:val="28"/>
          <w:szCs w:val="28"/>
          <w:u w:val="single"/>
        </w:rPr>
        <w:t>Campagne</w:t>
      </w:r>
      <w:r w:rsidR="00C006AF" w:rsidRPr="00D851AA">
        <w:rPr>
          <w:b/>
          <w:bCs/>
          <w:sz w:val="28"/>
          <w:szCs w:val="28"/>
          <w:u w:val="single"/>
        </w:rPr>
        <w:t xml:space="preserve"> Agri-Innovation </w:t>
      </w:r>
    </w:p>
    <w:p w14:paraId="1B31CE18" w14:textId="01A668CE" w:rsidR="00C006AF" w:rsidRPr="00D851AA" w:rsidRDefault="00C006AF" w:rsidP="00D851AA">
      <w:pPr>
        <w:jc w:val="center"/>
        <w:rPr>
          <w:b/>
          <w:bCs/>
          <w:sz w:val="28"/>
          <w:szCs w:val="28"/>
          <w:u w:val="single"/>
        </w:rPr>
      </w:pPr>
      <w:r w:rsidRPr="00D851AA">
        <w:rPr>
          <w:b/>
          <w:bCs/>
          <w:sz w:val="28"/>
          <w:szCs w:val="28"/>
          <w:u w:val="single"/>
        </w:rPr>
        <w:t>Règlement</w:t>
      </w:r>
      <w:r w:rsidR="00D851AA" w:rsidRPr="00D851AA">
        <w:rPr>
          <w:b/>
          <w:bCs/>
          <w:sz w:val="28"/>
          <w:szCs w:val="28"/>
          <w:u w:val="single"/>
        </w:rPr>
        <w:t xml:space="preserve"> du concours </w:t>
      </w:r>
      <w:r w:rsidR="00D851AA" w:rsidRPr="00C85C7A">
        <w:rPr>
          <w:b/>
          <w:bCs/>
          <w:sz w:val="28"/>
          <w:szCs w:val="28"/>
          <w:u w:val="single"/>
        </w:rPr>
        <w:t>20</w:t>
      </w:r>
      <w:r w:rsidR="008D340B" w:rsidRPr="00C85C7A">
        <w:rPr>
          <w:b/>
          <w:bCs/>
          <w:sz w:val="28"/>
          <w:szCs w:val="28"/>
          <w:u w:val="single"/>
        </w:rPr>
        <w:t>20</w:t>
      </w:r>
      <w:r w:rsidR="00D851AA" w:rsidRPr="00C85C7A">
        <w:rPr>
          <w:b/>
          <w:bCs/>
          <w:sz w:val="28"/>
          <w:szCs w:val="28"/>
          <w:u w:val="single"/>
        </w:rPr>
        <w:t xml:space="preserve"> - 202</w:t>
      </w:r>
      <w:r w:rsidR="008D340B" w:rsidRPr="00C85C7A">
        <w:rPr>
          <w:b/>
          <w:bCs/>
          <w:sz w:val="28"/>
          <w:szCs w:val="28"/>
          <w:u w:val="single"/>
        </w:rPr>
        <w:t>1</w:t>
      </w:r>
    </w:p>
    <w:p w14:paraId="509A5A1F" w14:textId="3A07C234" w:rsidR="00B044F8" w:rsidRDefault="00D851AA">
      <w:r>
        <w:t xml:space="preserve"> </w:t>
      </w:r>
    </w:p>
    <w:p w14:paraId="70667BE5" w14:textId="2523012F" w:rsidR="00B044F8" w:rsidRPr="00AD20BE" w:rsidRDefault="00B044F8">
      <w:pPr>
        <w:rPr>
          <w:sz w:val="20"/>
          <w:szCs w:val="20"/>
        </w:rPr>
      </w:pPr>
      <w:r w:rsidRPr="00AD20BE">
        <w:rPr>
          <w:sz w:val="20"/>
          <w:szCs w:val="20"/>
        </w:rPr>
        <w:t>Agri-Innovation est un guichet de soutien à l’innovation et à la coopération destiné aux agriculteurs, forestiers ou acteurs ruraux porteurs d’un projet innovant et/ou de coopération.</w:t>
      </w:r>
      <w:r w:rsidR="00E32E44" w:rsidRPr="00AD20BE">
        <w:rPr>
          <w:sz w:val="20"/>
          <w:szCs w:val="20"/>
        </w:rPr>
        <w:t xml:space="preserve"> Agri-Innovation encourage l’innovation </w:t>
      </w:r>
      <w:r w:rsidR="00EF73DA" w:rsidRPr="00AD20BE">
        <w:rPr>
          <w:sz w:val="20"/>
          <w:szCs w:val="20"/>
        </w:rPr>
        <w:t xml:space="preserve">et la coopération </w:t>
      </w:r>
      <w:r w:rsidR="00E32E44" w:rsidRPr="00AD20BE">
        <w:rPr>
          <w:sz w:val="20"/>
          <w:szCs w:val="20"/>
        </w:rPr>
        <w:t xml:space="preserve">sous toutes ses formes afin de créer les fermes de demain. Outre l’accompagnement de projets, Agri-Innovation a aussi pour objectif de susciter l’innovation en organisant chaque année un concours </w:t>
      </w:r>
      <w:r w:rsidR="00EF73DA" w:rsidRPr="00AD20BE">
        <w:rPr>
          <w:sz w:val="20"/>
          <w:szCs w:val="20"/>
        </w:rPr>
        <w:t xml:space="preserve">récompensant </w:t>
      </w:r>
      <w:r w:rsidR="00E32E44" w:rsidRPr="00AD20BE">
        <w:rPr>
          <w:sz w:val="20"/>
          <w:szCs w:val="20"/>
        </w:rPr>
        <w:t xml:space="preserve">5 projets innovants. </w:t>
      </w:r>
    </w:p>
    <w:p w14:paraId="56637EAE" w14:textId="4AF1207F" w:rsidR="00E40CD7" w:rsidRPr="002E75DB" w:rsidRDefault="00D851AA">
      <w:pPr>
        <w:rPr>
          <w:b/>
          <w:bCs/>
          <w:sz w:val="20"/>
          <w:szCs w:val="20"/>
        </w:rPr>
      </w:pPr>
      <w:r w:rsidRPr="00AD20BE">
        <w:rPr>
          <w:b/>
          <w:bCs/>
          <w:sz w:val="20"/>
          <w:szCs w:val="20"/>
        </w:rPr>
        <w:t xml:space="preserve">Le présent règlement fixe les modalités de participation au concours. </w:t>
      </w:r>
    </w:p>
    <w:p w14:paraId="41FFC9FA" w14:textId="5EE74595" w:rsidR="00E40CD7" w:rsidRPr="00AD20BE" w:rsidRDefault="00E40CD7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 </w:t>
      </w:r>
      <w:r w:rsidRPr="00AD20BE">
        <w:rPr>
          <w:sz w:val="20"/>
          <w:szCs w:val="20"/>
          <w:u w:val="single"/>
        </w:rPr>
        <w:t>1</w:t>
      </w:r>
      <w:r w:rsidR="00D91843" w:rsidRPr="00AD20BE">
        <w:rPr>
          <w:sz w:val="20"/>
          <w:szCs w:val="20"/>
          <w:u w:val="single"/>
        </w:rPr>
        <w:t> :</w:t>
      </w:r>
      <w:r w:rsidRPr="00AD20BE">
        <w:rPr>
          <w:sz w:val="20"/>
          <w:szCs w:val="20"/>
          <w:u w:val="single"/>
        </w:rPr>
        <w:t xml:space="preserve"> O</w:t>
      </w:r>
      <w:r w:rsidR="00354C62" w:rsidRPr="00AD20BE">
        <w:rPr>
          <w:sz w:val="20"/>
          <w:szCs w:val="20"/>
          <w:u w:val="single"/>
        </w:rPr>
        <w:t>b</w:t>
      </w:r>
      <w:r w:rsidRPr="00AD20BE">
        <w:rPr>
          <w:sz w:val="20"/>
          <w:szCs w:val="20"/>
          <w:u w:val="single"/>
        </w:rPr>
        <w:t>jet</w:t>
      </w:r>
    </w:p>
    <w:p w14:paraId="0CF463D3" w14:textId="70E03227" w:rsidR="00E40CD7" w:rsidRPr="00AD20BE" w:rsidRDefault="00E40CD7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Dans le cadre du partenariat ACW- </w:t>
      </w:r>
      <w:r w:rsidR="00EF73DA" w:rsidRPr="00AD20BE">
        <w:rPr>
          <w:sz w:val="20"/>
          <w:szCs w:val="20"/>
        </w:rPr>
        <w:t xml:space="preserve">la </w:t>
      </w:r>
      <w:r w:rsidRPr="00AD20BE">
        <w:rPr>
          <w:sz w:val="20"/>
          <w:szCs w:val="20"/>
        </w:rPr>
        <w:t>Coop</w:t>
      </w:r>
      <w:r w:rsidR="00EF73DA" w:rsidRPr="00AD20BE">
        <w:rPr>
          <w:sz w:val="20"/>
          <w:szCs w:val="20"/>
        </w:rPr>
        <w:t>éative</w:t>
      </w:r>
      <w:r w:rsidRPr="00AD20BE">
        <w:rPr>
          <w:sz w:val="20"/>
          <w:szCs w:val="20"/>
        </w:rPr>
        <w:t xml:space="preserve"> Cera – CBC Banque et la Foire de Libramont, Agri-Innovation organise un concours intitulé :</w:t>
      </w:r>
      <w:r w:rsidR="002F2ADC" w:rsidRPr="00AD20BE">
        <w:rPr>
          <w:sz w:val="20"/>
          <w:szCs w:val="20"/>
        </w:rPr>
        <w:t xml:space="preserve"> </w:t>
      </w:r>
      <w:r w:rsidR="00D851AA" w:rsidRPr="00AD20BE">
        <w:rPr>
          <w:sz w:val="20"/>
          <w:szCs w:val="20"/>
        </w:rPr>
        <w:t>Campagne Agri-Innovation</w:t>
      </w:r>
      <w:r w:rsidR="00EF73DA" w:rsidRPr="00AD20BE">
        <w:rPr>
          <w:sz w:val="20"/>
          <w:szCs w:val="20"/>
        </w:rPr>
        <w:t>.</w:t>
      </w:r>
    </w:p>
    <w:p w14:paraId="04FCC0E8" w14:textId="4D3D50C3" w:rsidR="00E40CD7" w:rsidRPr="00AD20BE" w:rsidRDefault="00E40CD7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Ce concours est organisé </w:t>
      </w:r>
      <w:r w:rsidR="00354C62" w:rsidRPr="00AD20BE">
        <w:rPr>
          <w:sz w:val="20"/>
          <w:szCs w:val="20"/>
        </w:rPr>
        <w:t xml:space="preserve">sur le territoire de la Wallonie et de Bruxelles et ce, </w:t>
      </w:r>
      <w:r w:rsidRPr="00AD20BE">
        <w:rPr>
          <w:sz w:val="20"/>
          <w:szCs w:val="20"/>
        </w:rPr>
        <w:t xml:space="preserve">conformément aux dispositions ci-après. </w:t>
      </w:r>
    </w:p>
    <w:p w14:paraId="6F812639" w14:textId="4DB5B172" w:rsidR="00E40CD7" w:rsidRPr="00AD20BE" w:rsidRDefault="00E40CD7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</w:t>
      </w:r>
      <w:r w:rsidRPr="00AD20BE">
        <w:rPr>
          <w:sz w:val="20"/>
          <w:szCs w:val="20"/>
          <w:u w:val="single"/>
        </w:rPr>
        <w:t xml:space="preserve"> 2</w:t>
      </w:r>
      <w:r w:rsidR="00D91843" w:rsidRPr="00AD20BE">
        <w:rPr>
          <w:sz w:val="20"/>
          <w:szCs w:val="20"/>
          <w:u w:val="single"/>
        </w:rPr>
        <w:t> :</w:t>
      </w:r>
      <w:r w:rsidRPr="00AD20BE">
        <w:rPr>
          <w:sz w:val="20"/>
          <w:szCs w:val="20"/>
          <w:u w:val="single"/>
        </w:rPr>
        <w:t xml:space="preserve"> Objectifs</w:t>
      </w:r>
    </w:p>
    <w:p w14:paraId="48A43D69" w14:textId="77777777" w:rsidR="00E40CD7" w:rsidRPr="00AD20BE" w:rsidRDefault="00E40CD7">
      <w:pPr>
        <w:rPr>
          <w:sz w:val="20"/>
          <w:szCs w:val="20"/>
        </w:rPr>
      </w:pPr>
      <w:r w:rsidRPr="00AD20BE">
        <w:rPr>
          <w:sz w:val="20"/>
          <w:szCs w:val="20"/>
        </w:rPr>
        <w:t>Le concours a pour buts :</w:t>
      </w:r>
    </w:p>
    <w:p w14:paraId="5FD4C3C7" w14:textId="3B655E65" w:rsidR="00E40CD7" w:rsidRPr="00AD20BE" w:rsidRDefault="00E40CD7" w:rsidP="00E40CD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D20BE">
        <w:rPr>
          <w:sz w:val="20"/>
          <w:szCs w:val="20"/>
        </w:rPr>
        <w:t xml:space="preserve">D’encourager les acteurs </w:t>
      </w:r>
      <w:r w:rsidR="00354C62" w:rsidRPr="00AD20BE">
        <w:rPr>
          <w:sz w:val="20"/>
          <w:szCs w:val="20"/>
        </w:rPr>
        <w:t>en phase d’innovation par la remise d’un prix</w:t>
      </w:r>
      <w:r w:rsidR="00EF73DA" w:rsidRPr="00AD20BE">
        <w:rPr>
          <w:sz w:val="20"/>
          <w:szCs w:val="20"/>
        </w:rPr>
        <w:t>.</w:t>
      </w:r>
    </w:p>
    <w:p w14:paraId="006792F2" w14:textId="436C28AF" w:rsidR="00E40CD7" w:rsidRDefault="00E40CD7" w:rsidP="00E40CD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AD20BE">
        <w:rPr>
          <w:sz w:val="20"/>
          <w:szCs w:val="20"/>
        </w:rPr>
        <w:t xml:space="preserve">De susciter </w:t>
      </w:r>
      <w:r w:rsidR="00354C62" w:rsidRPr="00AD20BE">
        <w:rPr>
          <w:sz w:val="20"/>
          <w:szCs w:val="20"/>
        </w:rPr>
        <w:t xml:space="preserve">et stimuler </w:t>
      </w:r>
      <w:r w:rsidRPr="00AD20BE">
        <w:rPr>
          <w:sz w:val="20"/>
          <w:szCs w:val="20"/>
        </w:rPr>
        <w:t xml:space="preserve">l’innovation </w:t>
      </w:r>
      <w:r w:rsidR="00354C62" w:rsidRPr="00AD20BE">
        <w:rPr>
          <w:sz w:val="20"/>
          <w:szCs w:val="20"/>
        </w:rPr>
        <w:t>sur le territoire concerné</w:t>
      </w:r>
      <w:r w:rsidR="00EF73DA" w:rsidRPr="00AD20BE">
        <w:rPr>
          <w:sz w:val="20"/>
          <w:szCs w:val="20"/>
        </w:rPr>
        <w:t>.</w:t>
      </w:r>
    </w:p>
    <w:p w14:paraId="2761ABF9" w14:textId="751FB128" w:rsidR="00C85C7A" w:rsidRPr="00AD20BE" w:rsidRDefault="00C85C7A" w:rsidP="00E40CD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D’offrir aux lauréats un coatching personnalisé</w:t>
      </w:r>
    </w:p>
    <w:p w14:paraId="7751E37F" w14:textId="229CA0FC" w:rsidR="00354C62" w:rsidRPr="00AD20BE" w:rsidRDefault="00354C62" w:rsidP="00354C62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</w:t>
      </w:r>
      <w:r w:rsidR="00111DCB" w:rsidRPr="00AD20BE">
        <w:rPr>
          <w:sz w:val="20"/>
          <w:szCs w:val="20"/>
          <w:u w:val="single"/>
        </w:rPr>
        <w:t xml:space="preserve"> </w:t>
      </w:r>
      <w:r w:rsidRPr="00AD20BE">
        <w:rPr>
          <w:sz w:val="20"/>
          <w:szCs w:val="20"/>
          <w:u w:val="single"/>
        </w:rPr>
        <w:t>3</w:t>
      </w:r>
      <w:r w:rsidR="00D91843" w:rsidRPr="00AD20BE">
        <w:rPr>
          <w:sz w:val="20"/>
          <w:szCs w:val="20"/>
          <w:u w:val="single"/>
        </w:rPr>
        <w:t> :</w:t>
      </w:r>
      <w:r w:rsidRPr="00AD20BE">
        <w:rPr>
          <w:sz w:val="20"/>
          <w:szCs w:val="20"/>
          <w:u w:val="single"/>
        </w:rPr>
        <w:t xml:space="preserve"> Portée du concours</w:t>
      </w:r>
    </w:p>
    <w:p w14:paraId="243A0926" w14:textId="007305BF" w:rsidR="000F6BC3" w:rsidRPr="00AD20BE" w:rsidRDefault="00354C62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Les innovations englobent tous les champs du métier d’agriculteur, forestier ou acteur du monde rural</w:t>
      </w:r>
      <w:r w:rsidR="00C006AF" w:rsidRPr="00AD20BE">
        <w:rPr>
          <w:sz w:val="20"/>
          <w:szCs w:val="20"/>
        </w:rPr>
        <w:t xml:space="preserve"> </w:t>
      </w:r>
      <w:r w:rsidR="00B044F8" w:rsidRPr="00AD20BE">
        <w:rPr>
          <w:sz w:val="20"/>
          <w:szCs w:val="20"/>
        </w:rPr>
        <w:t xml:space="preserve">tels que la technique, le matériel, le raisonnement économique, environnemental et sociétal ou encore les créations de nouvelles filières pour rendre les systèmes plus résilients et plus durables. </w:t>
      </w:r>
      <w:r w:rsidR="000F6BC3" w:rsidRPr="00AD20BE">
        <w:rPr>
          <w:sz w:val="20"/>
          <w:szCs w:val="20"/>
        </w:rPr>
        <w:t>La création de systèmes participatifs et collaboratifs sont aussi concernés</w:t>
      </w:r>
      <w:r w:rsidR="008D340B">
        <w:rPr>
          <w:sz w:val="20"/>
          <w:szCs w:val="20"/>
        </w:rPr>
        <w:t xml:space="preserve"> et constitue un atout supplémentaire. </w:t>
      </w:r>
    </w:p>
    <w:p w14:paraId="1EF41EC3" w14:textId="1B7DD52D" w:rsidR="00111DCB" w:rsidRPr="00AD20BE" w:rsidRDefault="00111DCB" w:rsidP="00354C62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</w:t>
      </w:r>
      <w:r w:rsidRPr="00AD20BE">
        <w:rPr>
          <w:sz w:val="20"/>
          <w:szCs w:val="20"/>
          <w:u w:val="single"/>
        </w:rPr>
        <w:t xml:space="preserve"> 4 : Conditions de participation</w:t>
      </w:r>
    </w:p>
    <w:p w14:paraId="16B58F1F" w14:textId="75D761CE" w:rsidR="00111DCB" w:rsidRPr="00AD20BE" w:rsidRDefault="00111DCB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Le concours est ouvert </w:t>
      </w:r>
      <w:r w:rsidR="00EF73DA" w:rsidRPr="00AD20BE">
        <w:rPr>
          <w:sz w:val="20"/>
          <w:szCs w:val="20"/>
        </w:rPr>
        <w:t xml:space="preserve">aux personnes installées </w:t>
      </w:r>
      <w:r w:rsidRPr="00AD20BE">
        <w:rPr>
          <w:sz w:val="20"/>
          <w:szCs w:val="20"/>
        </w:rPr>
        <w:t xml:space="preserve">à titre principal ou accessoire, </w:t>
      </w:r>
      <w:r w:rsidR="00EF73DA" w:rsidRPr="00AD20BE">
        <w:rPr>
          <w:sz w:val="20"/>
          <w:szCs w:val="20"/>
        </w:rPr>
        <w:t>aux</w:t>
      </w:r>
      <w:r w:rsidRPr="00AD20BE">
        <w:rPr>
          <w:sz w:val="20"/>
          <w:szCs w:val="20"/>
        </w:rPr>
        <w:t xml:space="preserve"> personne</w:t>
      </w:r>
      <w:r w:rsidR="00EF73DA" w:rsidRPr="00AD20BE">
        <w:rPr>
          <w:sz w:val="20"/>
          <w:szCs w:val="20"/>
        </w:rPr>
        <w:t>s</w:t>
      </w:r>
      <w:r w:rsidRPr="00AD20BE">
        <w:rPr>
          <w:sz w:val="20"/>
          <w:szCs w:val="20"/>
        </w:rPr>
        <w:t xml:space="preserve"> physique</w:t>
      </w:r>
      <w:r w:rsidR="00EF73DA" w:rsidRPr="00AD20BE">
        <w:rPr>
          <w:sz w:val="20"/>
          <w:szCs w:val="20"/>
        </w:rPr>
        <w:t>s</w:t>
      </w:r>
      <w:r w:rsidRPr="00AD20BE">
        <w:rPr>
          <w:sz w:val="20"/>
          <w:szCs w:val="20"/>
        </w:rPr>
        <w:t xml:space="preserve"> ou morale</w:t>
      </w:r>
      <w:r w:rsidR="00EF73DA" w:rsidRPr="00AD20BE">
        <w:rPr>
          <w:sz w:val="20"/>
          <w:szCs w:val="20"/>
        </w:rPr>
        <w:t>s</w:t>
      </w:r>
      <w:r w:rsidRPr="00AD20BE">
        <w:rPr>
          <w:sz w:val="20"/>
          <w:szCs w:val="20"/>
        </w:rPr>
        <w:t xml:space="preserve"> et dont le siège d’exploitation e</w:t>
      </w:r>
      <w:r w:rsidR="005429A2" w:rsidRPr="00AD20BE">
        <w:rPr>
          <w:sz w:val="20"/>
          <w:szCs w:val="20"/>
        </w:rPr>
        <w:t>s</w:t>
      </w:r>
      <w:r w:rsidRPr="00AD20BE">
        <w:rPr>
          <w:sz w:val="20"/>
          <w:szCs w:val="20"/>
        </w:rPr>
        <w:t>t situé</w:t>
      </w:r>
      <w:r w:rsidR="005429A2" w:rsidRPr="00AD20BE">
        <w:rPr>
          <w:sz w:val="20"/>
          <w:szCs w:val="20"/>
        </w:rPr>
        <w:t xml:space="preserve"> en Wallonie ou à Bruxelles. </w:t>
      </w:r>
    </w:p>
    <w:p w14:paraId="175AEFB1" w14:textId="554C9ABC" w:rsidR="00C006AF" w:rsidRPr="00AD20BE" w:rsidRDefault="00C006AF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Seules les candidatures rentrées via l</w:t>
      </w:r>
      <w:r w:rsidR="00EF73DA" w:rsidRPr="00AD20BE">
        <w:rPr>
          <w:sz w:val="20"/>
          <w:szCs w:val="20"/>
        </w:rPr>
        <w:t>a « </w:t>
      </w:r>
      <w:r w:rsidR="00D851AA" w:rsidRPr="00AD20BE">
        <w:rPr>
          <w:sz w:val="20"/>
          <w:szCs w:val="20"/>
        </w:rPr>
        <w:t>Fiche de participation</w:t>
      </w:r>
      <w:r w:rsidR="00EF73DA" w:rsidRPr="00AD20BE">
        <w:rPr>
          <w:sz w:val="20"/>
          <w:szCs w:val="20"/>
        </w:rPr>
        <w:t> »</w:t>
      </w:r>
      <w:r w:rsidR="00D851AA" w:rsidRPr="00AD20BE">
        <w:rPr>
          <w:sz w:val="20"/>
          <w:szCs w:val="20"/>
        </w:rPr>
        <w:t xml:space="preserve"> </w:t>
      </w:r>
      <w:r w:rsidR="002E75DB">
        <w:rPr>
          <w:sz w:val="20"/>
          <w:szCs w:val="20"/>
        </w:rPr>
        <w:t xml:space="preserve">et </w:t>
      </w:r>
      <w:r w:rsidRPr="00AD20BE">
        <w:rPr>
          <w:sz w:val="20"/>
          <w:szCs w:val="20"/>
        </w:rPr>
        <w:t>élaboré</w:t>
      </w:r>
      <w:r w:rsidR="00EF73DA" w:rsidRPr="00AD20BE">
        <w:rPr>
          <w:sz w:val="20"/>
          <w:szCs w:val="20"/>
        </w:rPr>
        <w:t>e</w:t>
      </w:r>
      <w:r w:rsidRPr="00AD20BE">
        <w:rPr>
          <w:sz w:val="20"/>
          <w:szCs w:val="20"/>
        </w:rPr>
        <w:t xml:space="preserve"> par Agri-Innovation sont retenues. L</w:t>
      </w:r>
      <w:r w:rsidR="00EF73DA" w:rsidRPr="00AD20BE">
        <w:rPr>
          <w:sz w:val="20"/>
          <w:szCs w:val="20"/>
        </w:rPr>
        <w:t>a fiche</w:t>
      </w:r>
      <w:r w:rsidRPr="00AD20BE">
        <w:rPr>
          <w:sz w:val="20"/>
          <w:szCs w:val="20"/>
        </w:rPr>
        <w:t xml:space="preserve"> est disponible sur le site internet (téléchargement) ou via une demande auprès du coordinateur du guichet Agri-Innovation.  </w:t>
      </w:r>
      <w:r w:rsidR="00EF73DA" w:rsidRPr="00AD20BE">
        <w:rPr>
          <w:sz w:val="20"/>
          <w:szCs w:val="20"/>
        </w:rPr>
        <w:t>Elle</w:t>
      </w:r>
      <w:r w:rsidR="00D851AA" w:rsidRPr="00AD20BE">
        <w:rPr>
          <w:sz w:val="20"/>
          <w:szCs w:val="20"/>
        </w:rPr>
        <w:t xml:space="preserve"> peut être complété</w:t>
      </w:r>
      <w:r w:rsidR="00EF73DA" w:rsidRPr="00AD20BE">
        <w:rPr>
          <w:sz w:val="20"/>
          <w:szCs w:val="20"/>
        </w:rPr>
        <w:t>e</w:t>
      </w:r>
      <w:r w:rsidR="00D851AA" w:rsidRPr="00AD20BE">
        <w:rPr>
          <w:sz w:val="20"/>
          <w:szCs w:val="20"/>
        </w:rPr>
        <w:t xml:space="preserve"> par voie électronique ou </w:t>
      </w:r>
      <w:r w:rsidR="00EF73DA" w:rsidRPr="00AD20BE">
        <w:rPr>
          <w:sz w:val="20"/>
          <w:szCs w:val="20"/>
        </w:rPr>
        <w:t>manuscrite</w:t>
      </w:r>
      <w:r w:rsidR="00D851AA" w:rsidRPr="00AD20BE">
        <w:rPr>
          <w:sz w:val="20"/>
          <w:szCs w:val="20"/>
        </w:rPr>
        <w:t xml:space="preserve">. </w:t>
      </w:r>
    </w:p>
    <w:p w14:paraId="58D99547" w14:textId="07DD3395" w:rsidR="001945FA" w:rsidRPr="00AD20BE" w:rsidRDefault="002D0D8A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Le</w:t>
      </w:r>
      <w:r w:rsidR="000F6BC3" w:rsidRPr="00AD20BE">
        <w:rPr>
          <w:sz w:val="20"/>
          <w:szCs w:val="20"/>
        </w:rPr>
        <w:t xml:space="preserve">s candidats devront justifier le caractère innovant de leur projet. </w:t>
      </w:r>
      <w:r w:rsidRPr="00AD20BE">
        <w:rPr>
          <w:sz w:val="20"/>
          <w:szCs w:val="20"/>
        </w:rPr>
        <w:t xml:space="preserve"> </w:t>
      </w:r>
      <w:r w:rsidR="001945FA" w:rsidRPr="00AD20BE">
        <w:rPr>
          <w:sz w:val="20"/>
          <w:szCs w:val="20"/>
        </w:rPr>
        <w:t xml:space="preserve">  </w:t>
      </w:r>
    </w:p>
    <w:p w14:paraId="4CCEE7DA" w14:textId="31545B67" w:rsidR="002D0D8A" w:rsidRPr="00AD20BE" w:rsidRDefault="002D0D8A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Par son inscription au concours, le participant adhère</w:t>
      </w:r>
      <w:r w:rsidR="00C85C7A">
        <w:rPr>
          <w:sz w:val="20"/>
          <w:szCs w:val="20"/>
        </w:rPr>
        <w:t xml:space="preserve"> de facto </w:t>
      </w:r>
      <w:r w:rsidRPr="00AD20BE">
        <w:rPr>
          <w:sz w:val="20"/>
          <w:szCs w:val="20"/>
        </w:rPr>
        <w:t xml:space="preserve">au présent règlement. </w:t>
      </w:r>
    </w:p>
    <w:p w14:paraId="4AAFE927" w14:textId="3F084D9D" w:rsidR="006630AE" w:rsidRDefault="006630AE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Chaque participant ne peut rentrer qu’</w:t>
      </w:r>
      <w:r w:rsidRPr="00767430">
        <w:rPr>
          <w:sz w:val="20"/>
          <w:szCs w:val="20"/>
          <w:u w:val="single"/>
        </w:rPr>
        <w:t>une seule candidature</w:t>
      </w:r>
      <w:r w:rsidR="008D340B" w:rsidRPr="00767430">
        <w:rPr>
          <w:sz w:val="20"/>
          <w:szCs w:val="20"/>
          <w:u w:val="single"/>
        </w:rPr>
        <w:t xml:space="preserve"> </w:t>
      </w:r>
      <w:r w:rsidR="008D340B" w:rsidRPr="00C85C7A">
        <w:rPr>
          <w:sz w:val="20"/>
          <w:szCs w:val="20"/>
        </w:rPr>
        <w:t xml:space="preserve">et </w:t>
      </w:r>
      <w:r w:rsidR="008D340B" w:rsidRPr="00767430">
        <w:rPr>
          <w:sz w:val="20"/>
          <w:szCs w:val="20"/>
          <w:u w:val="single"/>
        </w:rPr>
        <w:t>un seul projet</w:t>
      </w:r>
      <w:r w:rsidRPr="00AD20BE">
        <w:rPr>
          <w:sz w:val="20"/>
          <w:szCs w:val="20"/>
        </w:rPr>
        <w:t xml:space="preserve">. </w:t>
      </w:r>
    </w:p>
    <w:p w14:paraId="239248B1" w14:textId="64182973" w:rsidR="00E56CF1" w:rsidRPr="00E56CF1" w:rsidRDefault="008D340B" w:rsidP="00354C62">
      <w:pPr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lastRenderedPageBreak/>
        <w:t xml:space="preserve">Dans le cas où un candidat a déjà postulé les années antérieures, il peut </w:t>
      </w:r>
      <w:r w:rsidR="00421917">
        <w:rPr>
          <w:b/>
          <w:bCs/>
          <w:color w:val="FF0000"/>
          <w:sz w:val="20"/>
          <w:szCs w:val="20"/>
          <w:u w:val="single"/>
        </w:rPr>
        <w:t>réintroduire une canidature</w:t>
      </w:r>
      <w:r>
        <w:rPr>
          <w:b/>
          <w:bCs/>
          <w:color w:val="FF0000"/>
          <w:sz w:val="20"/>
          <w:szCs w:val="20"/>
          <w:u w:val="single"/>
        </w:rPr>
        <w:t xml:space="preserve"> </w:t>
      </w:r>
      <w:r w:rsidR="00E56CF1" w:rsidRPr="00E56CF1">
        <w:rPr>
          <w:b/>
          <w:bCs/>
          <w:color w:val="FF0000"/>
          <w:sz w:val="20"/>
          <w:szCs w:val="20"/>
          <w:u w:val="single"/>
        </w:rPr>
        <w:t>pour autant qu’il n’ai</w:t>
      </w:r>
      <w:r w:rsidR="00770674">
        <w:rPr>
          <w:b/>
          <w:bCs/>
          <w:color w:val="FF0000"/>
          <w:sz w:val="20"/>
          <w:szCs w:val="20"/>
          <w:u w:val="single"/>
        </w:rPr>
        <w:t xml:space="preserve">t </w:t>
      </w:r>
      <w:r w:rsidR="00E56CF1" w:rsidRPr="00E56CF1">
        <w:rPr>
          <w:b/>
          <w:bCs/>
          <w:color w:val="FF0000"/>
          <w:sz w:val="20"/>
          <w:szCs w:val="20"/>
          <w:u w:val="single"/>
        </w:rPr>
        <w:t>pas été lauréat il y a mo</w:t>
      </w:r>
      <w:r w:rsidR="00374602">
        <w:rPr>
          <w:b/>
          <w:bCs/>
          <w:color w:val="FF0000"/>
          <w:sz w:val="20"/>
          <w:szCs w:val="20"/>
          <w:u w:val="single"/>
        </w:rPr>
        <w:t>i</w:t>
      </w:r>
      <w:r w:rsidR="00E56CF1" w:rsidRPr="00E56CF1">
        <w:rPr>
          <w:b/>
          <w:bCs/>
          <w:color w:val="FF0000"/>
          <w:sz w:val="20"/>
          <w:szCs w:val="20"/>
          <w:u w:val="single"/>
        </w:rPr>
        <w:t>ns de 5 ans.</w:t>
      </w:r>
    </w:p>
    <w:p w14:paraId="0007021C" w14:textId="77777777" w:rsidR="002E75DB" w:rsidRPr="00AD20BE" w:rsidRDefault="002E75DB" w:rsidP="00354C62">
      <w:pPr>
        <w:rPr>
          <w:sz w:val="20"/>
          <w:szCs w:val="20"/>
        </w:rPr>
      </w:pPr>
    </w:p>
    <w:p w14:paraId="51BA9266" w14:textId="4567EE79" w:rsidR="002F2ADC" w:rsidRPr="00AD20BE" w:rsidRDefault="002F2ADC" w:rsidP="00354C62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</w:t>
      </w:r>
      <w:r w:rsidRPr="00AD20BE">
        <w:rPr>
          <w:sz w:val="20"/>
          <w:szCs w:val="20"/>
          <w:u w:val="single"/>
        </w:rPr>
        <w:t xml:space="preserve"> 5 : Dotation</w:t>
      </w:r>
    </w:p>
    <w:p w14:paraId="5B38058F" w14:textId="61F77272" w:rsidR="002F2ADC" w:rsidRPr="00AD20BE" w:rsidRDefault="002F2ADC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Les 5 lauréat(e)s retenu(e)s reçoivent </w:t>
      </w:r>
      <w:r w:rsidR="00EF73DA" w:rsidRPr="00AD20BE">
        <w:rPr>
          <w:sz w:val="20"/>
          <w:szCs w:val="20"/>
        </w:rPr>
        <w:t xml:space="preserve">chacun </w:t>
      </w:r>
      <w:r w:rsidRPr="00AD20BE">
        <w:rPr>
          <w:sz w:val="20"/>
          <w:szCs w:val="20"/>
        </w:rPr>
        <w:t>un prix de 2</w:t>
      </w:r>
      <w:r w:rsidR="00C006AF" w:rsidRPr="00AD20BE">
        <w:rPr>
          <w:sz w:val="20"/>
          <w:szCs w:val="20"/>
        </w:rPr>
        <w:t>0</w:t>
      </w:r>
      <w:r w:rsidRPr="00AD20BE">
        <w:rPr>
          <w:sz w:val="20"/>
          <w:szCs w:val="20"/>
        </w:rPr>
        <w:t xml:space="preserve">00€ sous forme d’un chèque avec droits de tirage. </w:t>
      </w:r>
      <w:r w:rsidR="00B362D6" w:rsidRPr="00AD20BE">
        <w:rPr>
          <w:sz w:val="20"/>
          <w:szCs w:val="20"/>
        </w:rPr>
        <w:t>Les lauréats pourront utiliser les chèques sur base de documents justificatifs et ce, sur une période de deux ans maximum à partir de la date de remise du prix.</w:t>
      </w:r>
    </w:p>
    <w:p w14:paraId="0E9A6CDA" w14:textId="62735E59" w:rsidR="00E56CF1" w:rsidRPr="00767430" w:rsidRDefault="004F79D4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Chaque lauréat devra en justifier l’utilisation dans la fiche d’inscription. </w:t>
      </w:r>
    </w:p>
    <w:p w14:paraId="7AEC8B2E" w14:textId="36D1CC8B" w:rsidR="006630AE" w:rsidRPr="00AD20BE" w:rsidRDefault="006630AE" w:rsidP="00354C62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</w:t>
      </w:r>
      <w:r w:rsidRPr="00AD20BE">
        <w:rPr>
          <w:sz w:val="20"/>
          <w:szCs w:val="20"/>
          <w:u w:val="single"/>
        </w:rPr>
        <w:t xml:space="preserve"> </w:t>
      </w:r>
      <w:r w:rsidR="002F2ADC" w:rsidRPr="00AD20BE">
        <w:rPr>
          <w:sz w:val="20"/>
          <w:szCs w:val="20"/>
          <w:u w:val="single"/>
        </w:rPr>
        <w:t>6</w:t>
      </w:r>
      <w:r w:rsidR="00D91843" w:rsidRPr="00AD20BE">
        <w:rPr>
          <w:sz w:val="20"/>
          <w:szCs w:val="20"/>
          <w:u w:val="single"/>
        </w:rPr>
        <w:t> :</w:t>
      </w:r>
      <w:r w:rsidRPr="00AD20BE">
        <w:rPr>
          <w:sz w:val="20"/>
          <w:szCs w:val="20"/>
          <w:u w:val="single"/>
        </w:rPr>
        <w:t xml:space="preserve"> Modalités d’introduction de la candidature</w:t>
      </w:r>
    </w:p>
    <w:p w14:paraId="39D22C22" w14:textId="3F9B6A6B" w:rsidR="00D851AA" w:rsidRPr="00AD20BE" w:rsidRDefault="00D851AA" w:rsidP="00354C62">
      <w:pPr>
        <w:rPr>
          <w:sz w:val="20"/>
          <w:szCs w:val="20"/>
        </w:rPr>
      </w:pPr>
      <w:r w:rsidRPr="00767430">
        <w:rPr>
          <w:b/>
          <w:bCs/>
          <w:sz w:val="20"/>
          <w:szCs w:val="20"/>
        </w:rPr>
        <w:t>Les inscriptions sont ouvertes du</w:t>
      </w:r>
      <w:r w:rsidR="00C85C7A" w:rsidRPr="00767430">
        <w:rPr>
          <w:b/>
          <w:bCs/>
          <w:sz w:val="20"/>
          <w:szCs w:val="20"/>
        </w:rPr>
        <w:t xml:space="preserve"> 03 décembre</w:t>
      </w:r>
      <w:r w:rsidRPr="00767430">
        <w:rPr>
          <w:b/>
          <w:bCs/>
          <w:sz w:val="20"/>
          <w:szCs w:val="20"/>
        </w:rPr>
        <w:t xml:space="preserve"> </w:t>
      </w:r>
      <w:r w:rsidR="008D340B" w:rsidRPr="00767430">
        <w:rPr>
          <w:b/>
          <w:bCs/>
          <w:sz w:val="20"/>
          <w:szCs w:val="20"/>
        </w:rPr>
        <w:t xml:space="preserve">2020 </w:t>
      </w:r>
      <w:r w:rsidRPr="00767430">
        <w:rPr>
          <w:b/>
          <w:bCs/>
          <w:sz w:val="20"/>
          <w:szCs w:val="20"/>
        </w:rPr>
        <w:t xml:space="preserve">au </w:t>
      </w:r>
      <w:r w:rsidR="00C85C7A" w:rsidRPr="00767430">
        <w:rPr>
          <w:b/>
          <w:bCs/>
          <w:sz w:val="20"/>
          <w:szCs w:val="20"/>
        </w:rPr>
        <w:t xml:space="preserve">26 </w:t>
      </w:r>
      <w:r w:rsidR="008D340B" w:rsidRPr="00767430">
        <w:rPr>
          <w:b/>
          <w:bCs/>
          <w:sz w:val="20"/>
          <w:szCs w:val="20"/>
        </w:rPr>
        <w:t xml:space="preserve">février </w:t>
      </w:r>
      <w:r w:rsidRPr="00767430">
        <w:rPr>
          <w:b/>
          <w:bCs/>
          <w:sz w:val="20"/>
          <w:szCs w:val="20"/>
        </w:rPr>
        <w:t>202</w:t>
      </w:r>
      <w:r w:rsidR="008D340B" w:rsidRPr="00767430">
        <w:rPr>
          <w:b/>
          <w:bCs/>
          <w:sz w:val="20"/>
          <w:szCs w:val="20"/>
        </w:rPr>
        <w:t>1</w:t>
      </w:r>
      <w:r w:rsidR="00767430">
        <w:rPr>
          <w:b/>
          <w:bCs/>
          <w:sz w:val="20"/>
          <w:szCs w:val="20"/>
        </w:rPr>
        <w:t xml:space="preserve"> inclus</w:t>
      </w:r>
      <w:r w:rsidR="008D340B" w:rsidRPr="00767430">
        <w:rPr>
          <w:sz w:val="20"/>
          <w:szCs w:val="20"/>
        </w:rPr>
        <w:t>.</w:t>
      </w:r>
    </w:p>
    <w:p w14:paraId="7FEAE192" w14:textId="7C38C92D" w:rsidR="006630AE" w:rsidRPr="00AD20BE" w:rsidRDefault="006630AE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Les dossiers de candidature sont envoyés par courrier postal</w:t>
      </w:r>
      <w:r w:rsidR="00256C40" w:rsidRPr="00AD20BE">
        <w:rPr>
          <w:sz w:val="20"/>
          <w:szCs w:val="20"/>
        </w:rPr>
        <w:t xml:space="preserve">, mail </w:t>
      </w:r>
      <w:r w:rsidRPr="00AD20BE">
        <w:rPr>
          <w:sz w:val="20"/>
          <w:szCs w:val="20"/>
        </w:rPr>
        <w:t>ou déposés en mains propres auprès d’Accueil Champêtre en Wallonie, Chaussée de Namur 47 à 5030 Gembloux</w:t>
      </w:r>
      <w:r w:rsidR="00D851AA" w:rsidRPr="00AD20BE">
        <w:rPr>
          <w:sz w:val="20"/>
          <w:szCs w:val="20"/>
        </w:rPr>
        <w:t xml:space="preserve"> durant les heures d’ouverture du bureau</w:t>
      </w:r>
      <w:r w:rsidR="00B362D6" w:rsidRPr="00AD20BE">
        <w:rPr>
          <w:sz w:val="20"/>
          <w:szCs w:val="20"/>
        </w:rPr>
        <w:t xml:space="preserve"> (08h00 à 17h00)</w:t>
      </w:r>
      <w:r w:rsidR="00D851AA" w:rsidRPr="00AD20BE">
        <w:rPr>
          <w:sz w:val="20"/>
          <w:szCs w:val="20"/>
        </w:rPr>
        <w:t>.</w:t>
      </w:r>
      <w:r w:rsidRPr="00AD20BE">
        <w:rPr>
          <w:sz w:val="20"/>
          <w:szCs w:val="20"/>
        </w:rPr>
        <w:t xml:space="preserve"> </w:t>
      </w:r>
    </w:p>
    <w:p w14:paraId="2311497C" w14:textId="62CA07D8" w:rsidR="00256C40" w:rsidRPr="00AD20BE" w:rsidRDefault="00256C40" w:rsidP="00354C62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</w:t>
      </w:r>
      <w:r w:rsidRPr="00AD20BE">
        <w:rPr>
          <w:sz w:val="20"/>
          <w:szCs w:val="20"/>
          <w:u w:val="single"/>
        </w:rPr>
        <w:t xml:space="preserve"> </w:t>
      </w:r>
      <w:r w:rsidR="00C006AF" w:rsidRPr="00AD20BE">
        <w:rPr>
          <w:sz w:val="20"/>
          <w:szCs w:val="20"/>
          <w:u w:val="single"/>
        </w:rPr>
        <w:t>7</w:t>
      </w:r>
      <w:r w:rsidR="00D91843" w:rsidRPr="00AD20BE">
        <w:rPr>
          <w:sz w:val="20"/>
          <w:szCs w:val="20"/>
          <w:u w:val="single"/>
        </w:rPr>
        <w:t> :</w:t>
      </w:r>
      <w:r w:rsidRPr="00AD20BE">
        <w:rPr>
          <w:sz w:val="20"/>
          <w:szCs w:val="20"/>
          <w:u w:val="single"/>
        </w:rPr>
        <w:t xml:space="preserve"> Engagement des candidats</w:t>
      </w:r>
    </w:p>
    <w:p w14:paraId="5FAB00AB" w14:textId="717A0C02" w:rsidR="00256C40" w:rsidRPr="00AD20BE" w:rsidRDefault="008D340B" w:rsidP="00354C62">
      <w:pPr>
        <w:rPr>
          <w:sz w:val="20"/>
          <w:szCs w:val="20"/>
        </w:rPr>
      </w:pPr>
      <w:r>
        <w:rPr>
          <w:sz w:val="20"/>
          <w:szCs w:val="20"/>
        </w:rPr>
        <w:t>Pour au</w:t>
      </w:r>
      <w:r w:rsidR="001C6EDE">
        <w:rPr>
          <w:sz w:val="20"/>
          <w:szCs w:val="20"/>
        </w:rPr>
        <w:t>t</w:t>
      </w:r>
      <w:r>
        <w:rPr>
          <w:sz w:val="20"/>
          <w:szCs w:val="20"/>
        </w:rPr>
        <w:t xml:space="preserve">ant que les mesures </w:t>
      </w:r>
      <w:r w:rsidR="001C6EDE">
        <w:rPr>
          <w:sz w:val="20"/>
          <w:szCs w:val="20"/>
        </w:rPr>
        <w:t>s</w:t>
      </w:r>
      <w:r>
        <w:rPr>
          <w:sz w:val="20"/>
          <w:szCs w:val="20"/>
        </w:rPr>
        <w:t xml:space="preserve">anitaires </w:t>
      </w:r>
      <w:r w:rsidR="001C6EDE">
        <w:rPr>
          <w:sz w:val="20"/>
          <w:szCs w:val="20"/>
        </w:rPr>
        <w:t>le permettent, c</w:t>
      </w:r>
      <w:r w:rsidR="00256C40" w:rsidRPr="00AD20BE">
        <w:rPr>
          <w:sz w:val="20"/>
          <w:szCs w:val="20"/>
        </w:rPr>
        <w:t>haque candidature fait l’objet d’une visite du terrain et/ou de l’exploitation par Agri-Innovation afin de compléter le dossier</w:t>
      </w:r>
      <w:r w:rsidR="001945FA" w:rsidRPr="00AD20BE">
        <w:rPr>
          <w:sz w:val="20"/>
          <w:szCs w:val="20"/>
        </w:rPr>
        <w:t xml:space="preserve"> et </w:t>
      </w:r>
      <w:r w:rsidR="000F6BC3" w:rsidRPr="00AD20BE">
        <w:rPr>
          <w:sz w:val="20"/>
          <w:szCs w:val="20"/>
        </w:rPr>
        <w:t>d</w:t>
      </w:r>
      <w:r w:rsidR="002E75DB">
        <w:rPr>
          <w:sz w:val="20"/>
          <w:szCs w:val="20"/>
        </w:rPr>
        <w:t>e</w:t>
      </w:r>
      <w:r w:rsidR="000F6BC3" w:rsidRPr="00AD20BE">
        <w:rPr>
          <w:sz w:val="20"/>
          <w:szCs w:val="20"/>
        </w:rPr>
        <w:t xml:space="preserve"> </w:t>
      </w:r>
      <w:r w:rsidR="001945FA" w:rsidRPr="00AD20BE">
        <w:rPr>
          <w:sz w:val="20"/>
          <w:szCs w:val="20"/>
        </w:rPr>
        <w:t>confirmer la</w:t>
      </w:r>
      <w:r w:rsidR="00B362D6" w:rsidRPr="00AD20BE">
        <w:rPr>
          <w:sz w:val="20"/>
          <w:szCs w:val="20"/>
        </w:rPr>
        <w:t xml:space="preserve"> recevabilité</w:t>
      </w:r>
      <w:r w:rsidR="001945FA" w:rsidRPr="00AD20BE">
        <w:rPr>
          <w:sz w:val="20"/>
          <w:szCs w:val="20"/>
        </w:rPr>
        <w:t xml:space="preserve"> du dossier. </w:t>
      </w:r>
      <w:r w:rsidR="00BE6D1A" w:rsidRPr="00AD20BE">
        <w:rPr>
          <w:sz w:val="20"/>
          <w:szCs w:val="20"/>
        </w:rPr>
        <w:t xml:space="preserve">Le(a) candidate(e) </w:t>
      </w:r>
      <w:r w:rsidR="00FE7F59" w:rsidRPr="00AD20BE">
        <w:rPr>
          <w:sz w:val="20"/>
          <w:szCs w:val="20"/>
        </w:rPr>
        <w:t>s’engage à recevoir le coordinateur</w:t>
      </w:r>
      <w:r w:rsidR="00AD20BE" w:rsidRPr="00AD20BE">
        <w:rPr>
          <w:sz w:val="20"/>
          <w:szCs w:val="20"/>
        </w:rPr>
        <w:t xml:space="preserve"> à cet effet.</w:t>
      </w:r>
    </w:p>
    <w:p w14:paraId="0A06FD06" w14:textId="61C6BE66" w:rsidR="00256C40" w:rsidRPr="00AD20BE" w:rsidRDefault="00256C40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Chaque candida</w:t>
      </w:r>
      <w:r w:rsidR="00BE6D1A" w:rsidRPr="00AD20BE">
        <w:rPr>
          <w:sz w:val="20"/>
          <w:szCs w:val="20"/>
        </w:rPr>
        <w:t>t(e)</w:t>
      </w:r>
      <w:r w:rsidR="001945FA" w:rsidRPr="00AD20BE">
        <w:rPr>
          <w:sz w:val="20"/>
          <w:szCs w:val="20"/>
        </w:rPr>
        <w:t>, primé</w:t>
      </w:r>
      <w:r w:rsidR="00BE6D1A" w:rsidRPr="00AD20BE">
        <w:rPr>
          <w:sz w:val="20"/>
          <w:szCs w:val="20"/>
        </w:rPr>
        <w:t>(e)</w:t>
      </w:r>
      <w:r w:rsidR="001945FA" w:rsidRPr="00AD20BE">
        <w:rPr>
          <w:sz w:val="20"/>
          <w:szCs w:val="20"/>
        </w:rPr>
        <w:t xml:space="preserve"> ou non,</w:t>
      </w:r>
      <w:r w:rsidRPr="00AD20BE">
        <w:rPr>
          <w:sz w:val="20"/>
          <w:szCs w:val="20"/>
        </w:rPr>
        <w:t xml:space="preserve"> accepte que son projet </w:t>
      </w:r>
      <w:r w:rsidR="001945FA" w:rsidRPr="00AD20BE">
        <w:rPr>
          <w:sz w:val="20"/>
          <w:szCs w:val="20"/>
        </w:rPr>
        <w:t>fasse l’objet de publications (textes, vidéos)</w:t>
      </w:r>
      <w:r w:rsidRPr="00AD20BE">
        <w:rPr>
          <w:sz w:val="20"/>
          <w:szCs w:val="20"/>
        </w:rPr>
        <w:t xml:space="preserve"> via les réseaux sociaux, site internet des partenaires d’Agri-Innovation</w:t>
      </w:r>
      <w:r w:rsidR="00885852" w:rsidRPr="00AD20BE">
        <w:rPr>
          <w:sz w:val="20"/>
          <w:szCs w:val="20"/>
        </w:rPr>
        <w:t xml:space="preserve"> ainsi que </w:t>
      </w:r>
      <w:r w:rsidR="00B362D6" w:rsidRPr="00AD20BE">
        <w:rPr>
          <w:sz w:val="20"/>
          <w:szCs w:val="20"/>
        </w:rPr>
        <w:t>par</w:t>
      </w:r>
      <w:r w:rsidR="00885852" w:rsidRPr="00AD20BE">
        <w:rPr>
          <w:sz w:val="20"/>
          <w:szCs w:val="20"/>
        </w:rPr>
        <w:t xml:space="preserve"> la presse.</w:t>
      </w:r>
      <w:r w:rsidRPr="00AD20BE">
        <w:rPr>
          <w:sz w:val="20"/>
          <w:szCs w:val="20"/>
        </w:rPr>
        <w:t xml:space="preserve"> </w:t>
      </w:r>
      <w:r w:rsidR="00BE6D1A" w:rsidRPr="00AD20BE">
        <w:rPr>
          <w:sz w:val="20"/>
          <w:szCs w:val="20"/>
        </w:rPr>
        <w:t>Chaque candidat</w:t>
      </w:r>
      <w:r w:rsidR="00AD20BE" w:rsidRPr="00AD20BE">
        <w:rPr>
          <w:sz w:val="20"/>
          <w:szCs w:val="20"/>
        </w:rPr>
        <w:t>(e)</w:t>
      </w:r>
      <w:r w:rsidR="00BE6D1A" w:rsidRPr="00AD20BE">
        <w:rPr>
          <w:sz w:val="20"/>
          <w:szCs w:val="20"/>
        </w:rPr>
        <w:t xml:space="preserve"> accepte l’utilisation de leur image</w:t>
      </w:r>
      <w:r w:rsidR="00AD20BE" w:rsidRPr="00AD20BE">
        <w:rPr>
          <w:sz w:val="20"/>
          <w:szCs w:val="20"/>
        </w:rPr>
        <w:t xml:space="preserve"> lors des différentes communications.</w:t>
      </w:r>
    </w:p>
    <w:p w14:paraId="6CF665E4" w14:textId="3A3E6EE6" w:rsidR="00BE6D1A" w:rsidRPr="00AD20BE" w:rsidRDefault="00256C40" w:rsidP="00BE6D1A">
      <w:pPr>
        <w:rPr>
          <w:sz w:val="20"/>
          <w:szCs w:val="20"/>
        </w:rPr>
      </w:pPr>
      <w:r w:rsidRPr="00AD20BE">
        <w:rPr>
          <w:sz w:val="20"/>
          <w:szCs w:val="20"/>
        </w:rPr>
        <w:t>Le</w:t>
      </w:r>
      <w:r w:rsidR="00BE6D1A" w:rsidRPr="00AD20BE">
        <w:rPr>
          <w:sz w:val="20"/>
          <w:szCs w:val="20"/>
        </w:rPr>
        <w:t>(a)</w:t>
      </w:r>
      <w:r w:rsidRPr="00AD20BE">
        <w:rPr>
          <w:sz w:val="20"/>
          <w:szCs w:val="20"/>
        </w:rPr>
        <w:t xml:space="preserve"> candidat</w:t>
      </w:r>
      <w:r w:rsidR="00BE6D1A" w:rsidRPr="00AD20BE">
        <w:rPr>
          <w:sz w:val="20"/>
          <w:szCs w:val="20"/>
        </w:rPr>
        <w:t>(e)</w:t>
      </w:r>
      <w:r w:rsidRPr="00AD20BE">
        <w:rPr>
          <w:sz w:val="20"/>
          <w:szCs w:val="20"/>
        </w:rPr>
        <w:t xml:space="preserve"> peut cependant exiger que certains éléments d’ordre privé</w:t>
      </w:r>
      <w:r w:rsidR="000F6BC3" w:rsidRPr="00AD20BE">
        <w:rPr>
          <w:sz w:val="20"/>
          <w:szCs w:val="20"/>
        </w:rPr>
        <w:t xml:space="preserve"> ou sensibles</w:t>
      </w:r>
      <w:r w:rsidRPr="00AD20BE">
        <w:rPr>
          <w:sz w:val="20"/>
          <w:szCs w:val="20"/>
        </w:rPr>
        <w:t xml:space="preserve"> ne soient pas repris</w:t>
      </w:r>
      <w:r w:rsidR="00822C1C" w:rsidRPr="00AD20BE">
        <w:rPr>
          <w:sz w:val="20"/>
          <w:szCs w:val="20"/>
        </w:rPr>
        <w:t xml:space="preserve">. </w:t>
      </w:r>
    </w:p>
    <w:p w14:paraId="0676B36F" w14:textId="6460C74E" w:rsidR="00256C40" w:rsidRPr="00767430" w:rsidRDefault="00BE6D1A" w:rsidP="00354C62">
      <w:pPr>
        <w:rPr>
          <w:b/>
          <w:bCs/>
          <w:sz w:val="20"/>
          <w:szCs w:val="20"/>
          <w:u w:val="single"/>
        </w:rPr>
      </w:pPr>
      <w:r w:rsidRPr="00767430">
        <w:rPr>
          <w:b/>
          <w:bCs/>
          <w:sz w:val="20"/>
          <w:szCs w:val="20"/>
          <w:u w:val="single"/>
        </w:rPr>
        <w:t>La présence des lauréats est requise lors de</w:t>
      </w:r>
      <w:r w:rsidR="00E56CF1" w:rsidRPr="00767430">
        <w:rPr>
          <w:b/>
          <w:bCs/>
          <w:sz w:val="20"/>
          <w:szCs w:val="20"/>
          <w:u w:val="single"/>
        </w:rPr>
        <w:t xml:space="preserve"> l’évènement de la remise des prix</w:t>
      </w:r>
      <w:r w:rsidRPr="00767430">
        <w:rPr>
          <w:b/>
          <w:bCs/>
          <w:sz w:val="20"/>
          <w:szCs w:val="20"/>
          <w:u w:val="single"/>
        </w:rPr>
        <w:t>.</w:t>
      </w:r>
    </w:p>
    <w:p w14:paraId="64263AF4" w14:textId="2FE48A37" w:rsidR="00AD20BE" w:rsidRPr="00AD20BE" w:rsidRDefault="00AD20BE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Les lauréats s’engagent aussi à porter l’image d’Agri-Innovation lors des évènements et autres manifestations mettant en avant leur projet primé. </w:t>
      </w:r>
      <w:r w:rsidR="00937B4F">
        <w:rPr>
          <w:sz w:val="20"/>
          <w:szCs w:val="20"/>
        </w:rPr>
        <w:t xml:space="preserve">Les candidats pourront être sollicités pour présenter leur projet lors de ces évènements. </w:t>
      </w:r>
    </w:p>
    <w:p w14:paraId="435877B3" w14:textId="13EAB913" w:rsidR="00256C40" w:rsidRPr="00AD20BE" w:rsidRDefault="002F2ADC" w:rsidP="00354C62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</w:t>
      </w:r>
      <w:r w:rsidR="00D91843" w:rsidRPr="00AD20BE">
        <w:rPr>
          <w:sz w:val="20"/>
          <w:szCs w:val="20"/>
          <w:u w:val="single"/>
        </w:rPr>
        <w:t>.</w:t>
      </w:r>
      <w:r w:rsidRPr="00AD20BE">
        <w:rPr>
          <w:sz w:val="20"/>
          <w:szCs w:val="20"/>
          <w:u w:val="single"/>
        </w:rPr>
        <w:t xml:space="preserve"> </w:t>
      </w:r>
      <w:r w:rsidR="00C006AF" w:rsidRPr="00AD20BE">
        <w:rPr>
          <w:sz w:val="20"/>
          <w:szCs w:val="20"/>
          <w:u w:val="single"/>
        </w:rPr>
        <w:t>8</w:t>
      </w:r>
      <w:r w:rsidR="00D91843" w:rsidRPr="00AD20BE">
        <w:rPr>
          <w:sz w:val="20"/>
          <w:szCs w:val="20"/>
          <w:u w:val="single"/>
        </w:rPr>
        <w:t> :</w:t>
      </w:r>
      <w:r w:rsidRPr="00AD20BE">
        <w:rPr>
          <w:sz w:val="20"/>
          <w:szCs w:val="20"/>
          <w:u w:val="single"/>
        </w:rPr>
        <w:t xml:space="preserve"> </w:t>
      </w:r>
      <w:r w:rsidR="00256C40" w:rsidRPr="00AD20BE">
        <w:rPr>
          <w:sz w:val="20"/>
          <w:szCs w:val="20"/>
          <w:u w:val="single"/>
        </w:rPr>
        <w:t>Jury </w:t>
      </w:r>
    </w:p>
    <w:p w14:paraId="658169F4" w14:textId="0574B301" w:rsidR="00885852" w:rsidRPr="00AD20BE" w:rsidRDefault="00256C40" w:rsidP="00B812EF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Le jury est composé </w:t>
      </w:r>
      <w:r w:rsidR="00B812EF" w:rsidRPr="00AD20BE">
        <w:rPr>
          <w:sz w:val="20"/>
          <w:szCs w:val="20"/>
        </w:rPr>
        <w:t>de personnes provenant de différents horizons</w:t>
      </w:r>
      <w:r w:rsidR="00BF1770">
        <w:rPr>
          <w:sz w:val="20"/>
          <w:szCs w:val="20"/>
        </w:rPr>
        <w:t xml:space="preserve"> </w:t>
      </w:r>
    </w:p>
    <w:p w14:paraId="108D342B" w14:textId="06287122" w:rsidR="0084770A" w:rsidRPr="00AD20BE" w:rsidRDefault="0084770A" w:rsidP="0084770A">
      <w:pPr>
        <w:rPr>
          <w:sz w:val="20"/>
          <w:szCs w:val="20"/>
        </w:rPr>
      </w:pPr>
      <w:r w:rsidRPr="00AD20BE">
        <w:rPr>
          <w:sz w:val="20"/>
          <w:szCs w:val="20"/>
        </w:rPr>
        <w:t>Chaque représentant a droit à une voix</w:t>
      </w:r>
      <w:r w:rsidR="00BF1770">
        <w:rPr>
          <w:sz w:val="20"/>
          <w:szCs w:val="20"/>
        </w:rPr>
        <w:t>.</w:t>
      </w:r>
    </w:p>
    <w:p w14:paraId="0BECDDD9" w14:textId="08D5A5AB" w:rsidR="0084770A" w:rsidRPr="00AD20BE" w:rsidRDefault="0084770A" w:rsidP="0084770A">
      <w:pPr>
        <w:rPr>
          <w:sz w:val="20"/>
          <w:szCs w:val="20"/>
        </w:rPr>
      </w:pPr>
      <w:r w:rsidRPr="00AD20BE">
        <w:rPr>
          <w:sz w:val="20"/>
          <w:szCs w:val="20"/>
        </w:rPr>
        <w:t xml:space="preserve">Le </w:t>
      </w:r>
      <w:r w:rsidR="00885852" w:rsidRPr="00AD20BE">
        <w:rPr>
          <w:sz w:val="20"/>
          <w:szCs w:val="20"/>
        </w:rPr>
        <w:t>C</w:t>
      </w:r>
      <w:r w:rsidRPr="00AD20BE">
        <w:rPr>
          <w:sz w:val="20"/>
          <w:szCs w:val="20"/>
        </w:rPr>
        <w:t>oordinateur est chargé de présente</w:t>
      </w:r>
      <w:r w:rsidR="002F2ADC" w:rsidRPr="00AD20BE">
        <w:rPr>
          <w:sz w:val="20"/>
          <w:szCs w:val="20"/>
        </w:rPr>
        <w:t>r</w:t>
      </w:r>
      <w:r w:rsidRPr="00AD20BE">
        <w:rPr>
          <w:sz w:val="20"/>
          <w:szCs w:val="20"/>
        </w:rPr>
        <w:t xml:space="preserve"> les projets</w:t>
      </w:r>
      <w:r w:rsidR="002F2ADC" w:rsidRPr="00AD20BE">
        <w:rPr>
          <w:sz w:val="20"/>
          <w:szCs w:val="20"/>
        </w:rPr>
        <w:t xml:space="preserve"> et de répondre aux questions du jury. Il ne prend pas part au vote. </w:t>
      </w:r>
    </w:p>
    <w:p w14:paraId="60FFE745" w14:textId="77777777" w:rsidR="001610E4" w:rsidRPr="00C85C7A" w:rsidRDefault="00D91843" w:rsidP="00D91843">
      <w:pPr>
        <w:rPr>
          <w:sz w:val="20"/>
          <w:szCs w:val="20"/>
        </w:rPr>
      </w:pPr>
      <w:r w:rsidRPr="00C85C7A">
        <w:rPr>
          <w:sz w:val="20"/>
          <w:szCs w:val="20"/>
        </w:rPr>
        <w:t xml:space="preserve">Art. 9 : </w:t>
      </w:r>
      <w:r w:rsidR="001610E4" w:rsidRPr="00C85C7A">
        <w:rPr>
          <w:sz w:val="20"/>
          <w:szCs w:val="20"/>
        </w:rPr>
        <w:t>Remise des prix</w:t>
      </w:r>
    </w:p>
    <w:p w14:paraId="48235146" w14:textId="4E986D32" w:rsidR="001610E4" w:rsidRPr="00767430" w:rsidRDefault="00D91843" w:rsidP="00D91843">
      <w:pPr>
        <w:rPr>
          <w:sz w:val="20"/>
          <w:szCs w:val="20"/>
        </w:rPr>
      </w:pPr>
      <w:r w:rsidRPr="00767430">
        <w:rPr>
          <w:sz w:val="20"/>
          <w:szCs w:val="20"/>
        </w:rPr>
        <w:t>La remise des prix est prévue</w:t>
      </w:r>
      <w:r w:rsidR="00B812EF" w:rsidRPr="00767430">
        <w:rPr>
          <w:sz w:val="20"/>
          <w:szCs w:val="20"/>
        </w:rPr>
        <w:t xml:space="preserve"> </w:t>
      </w:r>
      <w:r w:rsidR="00767430" w:rsidRPr="00767430">
        <w:rPr>
          <w:sz w:val="20"/>
          <w:szCs w:val="20"/>
        </w:rPr>
        <w:t>fin juin. La date et le lieu</w:t>
      </w:r>
      <w:r w:rsidR="00767430">
        <w:rPr>
          <w:sz w:val="20"/>
          <w:szCs w:val="20"/>
        </w:rPr>
        <w:t xml:space="preserve"> seront déterminé en fonction des lauréats et de la situation sanitaire.  </w:t>
      </w:r>
      <w:r w:rsidR="001610E4" w:rsidRPr="00767430">
        <w:rPr>
          <w:sz w:val="20"/>
          <w:szCs w:val="20"/>
        </w:rPr>
        <w:t xml:space="preserve"> </w:t>
      </w:r>
    </w:p>
    <w:p w14:paraId="48BACBA9" w14:textId="2E3903D6" w:rsidR="001610E4" w:rsidRPr="00AD20BE" w:rsidRDefault="001610E4" w:rsidP="00354C62">
      <w:pPr>
        <w:rPr>
          <w:sz w:val="20"/>
          <w:szCs w:val="20"/>
          <w:u w:val="single"/>
        </w:rPr>
      </w:pPr>
      <w:r w:rsidRPr="00AD20BE">
        <w:rPr>
          <w:sz w:val="20"/>
          <w:szCs w:val="20"/>
          <w:u w:val="single"/>
        </w:rPr>
        <w:t>Art.1</w:t>
      </w:r>
      <w:r w:rsidR="00BE6D1A" w:rsidRPr="00AD20BE">
        <w:rPr>
          <w:sz w:val="20"/>
          <w:szCs w:val="20"/>
          <w:u w:val="single"/>
        </w:rPr>
        <w:t>0</w:t>
      </w:r>
      <w:r w:rsidRPr="00AD20BE">
        <w:rPr>
          <w:sz w:val="20"/>
          <w:szCs w:val="20"/>
          <w:u w:val="single"/>
        </w:rPr>
        <w:t> : Recours</w:t>
      </w:r>
    </w:p>
    <w:p w14:paraId="253B70A1" w14:textId="3132787D" w:rsidR="001610E4" w:rsidRPr="00AD20BE" w:rsidRDefault="001610E4" w:rsidP="00354C62">
      <w:pPr>
        <w:rPr>
          <w:sz w:val="20"/>
          <w:szCs w:val="20"/>
        </w:rPr>
      </w:pPr>
      <w:r w:rsidRPr="00AD20BE">
        <w:rPr>
          <w:sz w:val="20"/>
          <w:szCs w:val="20"/>
        </w:rPr>
        <w:t>Aucun recours n’est autorisé par rapport aux décisions du jury.</w:t>
      </w:r>
    </w:p>
    <w:p w14:paraId="44DF0141" w14:textId="72A0B7B8" w:rsidR="002D0D8A" w:rsidRDefault="00946121" w:rsidP="00354C62">
      <w:r w:rsidRPr="00946121">
        <w:rPr>
          <w:sz w:val="20"/>
          <w:szCs w:val="20"/>
        </w:rPr>
        <w:t xml:space="preserve">Gembloux, le </w:t>
      </w:r>
      <w:r w:rsidR="00E56CF1">
        <w:rPr>
          <w:sz w:val="20"/>
          <w:szCs w:val="20"/>
        </w:rPr>
        <w:t>0</w:t>
      </w:r>
      <w:r w:rsidR="00421917">
        <w:rPr>
          <w:sz w:val="20"/>
          <w:szCs w:val="20"/>
        </w:rPr>
        <w:t>2</w:t>
      </w:r>
      <w:r w:rsidRPr="00946121">
        <w:rPr>
          <w:sz w:val="20"/>
          <w:szCs w:val="20"/>
        </w:rPr>
        <w:t xml:space="preserve"> </w:t>
      </w:r>
      <w:r w:rsidR="00767430">
        <w:rPr>
          <w:sz w:val="20"/>
          <w:szCs w:val="20"/>
        </w:rPr>
        <w:t>déce</w:t>
      </w:r>
      <w:r w:rsidRPr="00946121">
        <w:rPr>
          <w:sz w:val="20"/>
          <w:szCs w:val="20"/>
        </w:rPr>
        <w:t xml:space="preserve">mbre </w:t>
      </w:r>
      <w:r w:rsidR="00E56CF1">
        <w:rPr>
          <w:sz w:val="20"/>
          <w:szCs w:val="20"/>
        </w:rPr>
        <w:t>2020</w:t>
      </w:r>
      <w:r w:rsidRPr="00946121">
        <w:rPr>
          <w:sz w:val="20"/>
          <w:szCs w:val="20"/>
        </w:rPr>
        <w:t xml:space="preserve"> </w:t>
      </w:r>
    </w:p>
    <w:sectPr w:rsidR="002D0D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F1D7" w14:textId="77777777" w:rsidR="003A0E7E" w:rsidRDefault="003A0E7E" w:rsidP="002A07CA">
      <w:pPr>
        <w:spacing w:after="0" w:line="240" w:lineRule="auto"/>
      </w:pPr>
      <w:r>
        <w:separator/>
      </w:r>
    </w:p>
  </w:endnote>
  <w:endnote w:type="continuationSeparator" w:id="0">
    <w:p w14:paraId="55599CB1" w14:textId="77777777" w:rsidR="003A0E7E" w:rsidRDefault="003A0E7E" w:rsidP="002A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F55B" w14:textId="0C7A63FE" w:rsidR="002A07CA" w:rsidRDefault="002A07CA">
    <w:pPr>
      <w:pStyle w:val="Pieddepage"/>
    </w:pPr>
    <w:r w:rsidRPr="00252A20">
      <w:rPr>
        <w:b/>
        <w:bCs/>
        <w:caps/>
      </w:rPr>
      <w:t xml:space="preserve">Une initiative de </w:t>
    </w:r>
    <w:r w:rsidRPr="00252A20">
      <w:rPr>
        <w:b/>
        <w:bCs/>
        <w:caps/>
        <w:noProof/>
      </w:rPr>
      <w:drawing>
        <wp:inline distT="0" distB="0" distL="0" distR="0" wp14:anchorId="4E5AC9E2" wp14:editId="0BFFCF4D">
          <wp:extent cx="365041" cy="257962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W site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01" cy="26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2A20">
      <w:rPr>
        <w:b/>
        <w:bCs/>
        <w:caps/>
      </w:rPr>
      <w:t xml:space="preserve">  et de  </w:t>
    </w:r>
    <w:r w:rsidRPr="00252A20">
      <w:rPr>
        <w:b/>
        <w:bCs/>
        <w:caps/>
        <w:noProof/>
      </w:rPr>
      <w:drawing>
        <wp:inline distT="0" distB="0" distL="0" distR="0" wp14:anchorId="6FC07B89" wp14:editId="46502A4F">
          <wp:extent cx="274320" cy="27432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era_rgb 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2A20">
      <w:rPr>
        <w:b/>
        <w:bCs/>
        <w:caps/>
      </w:rPr>
      <w:t xml:space="preserve">  en partenariat avec  </w:t>
    </w:r>
    <w:r w:rsidRPr="00252A20">
      <w:rPr>
        <w:b/>
        <w:bCs/>
        <w:caps/>
        <w:noProof/>
      </w:rPr>
      <w:drawing>
        <wp:inline distT="0" distB="0" distL="0" distR="0" wp14:anchorId="0C73F623" wp14:editId="57B66399">
          <wp:extent cx="277778" cy="216535"/>
          <wp:effectExtent l="0" t="0" r="825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B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93" cy="24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2A20">
      <w:rPr>
        <w:b/>
        <w:bCs/>
        <w:caps/>
      </w:rPr>
      <w:t xml:space="preserve">  et</w:t>
    </w:r>
    <w:r w:rsidRPr="00252A20">
      <w:rPr>
        <w:caps/>
      </w:rPr>
      <w:t xml:space="preserve"> </w:t>
    </w:r>
    <w:r>
      <w:rPr>
        <w:caps/>
        <w:noProof/>
        <w:color w:val="4472C4" w:themeColor="accent1"/>
      </w:rPr>
      <w:drawing>
        <wp:inline distT="0" distB="0" distL="0" distR="0" wp14:anchorId="74B6C5CD" wp14:editId="22CF3659">
          <wp:extent cx="586740" cy="219049"/>
          <wp:effectExtent l="0" t="0" r="381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bramont petit sit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73" cy="24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1A4D1" w14:textId="77777777" w:rsidR="003A0E7E" w:rsidRDefault="003A0E7E" w:rsidP="002A07CA">
      <w:pPr>
        <w:spacing w:after="0" w:line="240" w:lineRule="auto"/>
      </w:pPr>
      <w:r>
        <w:separator/>
      </w:r>
    </w:p>
  </w:footnote>
  <w:footnote w:type="continuationSeparator" w:id="0">
    <w:p w14:paraId="6940822C" w14:textId="77777777" w:rsidR="003A0E7E" w:rsidRDefault="003A0E7E" w:rsidP="002A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078DD"/>
    <w:multiLevelType w:val="hybridMultilevel"/>
    <w:tmpl w:val="93C0D84E"/>
    <w:lvl w:ilvl="0" w:tplc="D8864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D7"/>
    <w:rsid w:val="000F6BC3"/>
    <w:rsid w:val="000F743D"/>
    <w:rsid w:val="00106714"/>
    <w:rsid w:val="00111DCB"/>
    <w:rsid w:val="001610E4"/>
    <w:rsid w:val="001945FA"/>
    <w:rsid w:val="001A2FF3"/>
    <w:rsid w:val="001C6EDE"/>
    <w:rsid w:val="00256C40"/>
    <w:rsid w:val="002A07CA"/>
    <w:rsid w:val="002D0D8A"/>
    <w:rsid w:val="002E75DB"/>
    <w:rsid w:val="002F2ADC"/>
    <w:rsid w:val="00354C62"/>
    <w:rsid w:val="00374602"/>
    <w:rsid w:val="003A0E7E"/>
    <w:rsid w:val="003C119A"/>
    <w:rsid w:val="00421917"/>
    <w:rsid w:val="004A3313"/>
    <w:rsid w:val="004B276B"/>
    <w:rsid w:val="004F79D4"/>
    <w:rsid w:val="005429A2"/>
    <w:rsid w:val="005B56D3"/>
    <w:rsid w:val="005C14BE"/>
    <w:rsid w:val="0065683B"/>
    <w:rsid w:val="006630AE"/>
    <w:rsid w:val="006F04FC"/>
    <w:rsid w:val="0070346F"/>
    <w:rsid w:val="00721744"/>
    <w:rsid w:val="00767430"/>
    <w:rsid w:val="00770674"/>
    <w:rsid w:val="0077136D"/>
    <w:rsid w:val="00822C1C"/>
    <w:rsid w:val="0084770A"/>
    <w:rsid w:val="00876711"/>
    <w:rsid w:val="00885852"/>
    <w:rsid w:val="008D340B"/>
    <w:rsid w:val="00902DA9"/>
    <w:rsid w:val="00937B4F"/>
    <w:rsid w:val="00946121"/>
    <w:rsid w:val="00AD20BE"/>
    <w:rsid w:val="00AF2B5A"/>
    <w:rsid w:val="00B044F8"/>
    <w:rsid w:val="00B362D6"/>
    <w:rsid w:val="00B812EF"/>
    <w:rsid w:val="00BE6D1A"/>
    <w:rsid w:val="00BF1770"/>
    <w:rsid w:val="00C006AF"/>
    <w:rsid w:val="00C85C7A"/>
    <w:rsid w:val="00CB2FE8"/>
    <w:rsid w:val="00D851AA"/>
    <w:rsid w:val="00D91843"/>
    <w:rsid w:val="00E32E44"/>
    <w:rsid w:val="00E3754A"/>
    <w:rsid w:val="00E40CD7"/>
    <w:rsid w:val="00E56CF1"/>
    <w:rsid w:val="00EF73DA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C39E"/>
  <w15:chartTrackingRefBased/>
  <w15:docId w15:val="{E4BB61A5-3CCD-4632-B053-2F10F06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C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7CA"/>
  </w:style>
  <w:style w:type="paragraph" w:styleId="Pieddepage">
    <w:name w:val="footer"/>
    <w:basedOn w:val="Normal"/>
    <w:link w:val="PieddepageCar"/>
    <w:uiPriority w:val="99"/>
    <w:unhideWhenUsed/>
    <w:rsid w:val="002A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7CA"/>
  </w:style>
  <w:style w:type="character" w:styleId="Marquedecommentaire">
    <w:name w:val="annotation reference"/>
    <w:basedOn w:val="Policepardfaut"/>
    <w:uiPriority w:val="99"/>
    <w:semiHidden/>
    <w:unhideWhenUsed/>
    <w:rsid w:val="008D34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4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4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4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4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Bruyn Alain</dc:creator>
  <cp:keywords/>
  <dc:description/>
  <cp:lastModifiedBy>Alain Debruyn</cp:lastModifiedBy>
  <cp:revision>9</cp:revision>
  <dcterms:created xsi:type="dcterms:W3CDTF">2020-07-08T13:15:00Z</dcterms:created>
  <dcterms:modified xsi:type="dcterms:W3CDTF">2020-12-02T10:52:00Z</dcterms:modified>
</cp:coreProperties>
</file>